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 xml:space="preserve">Wojewódzki Szpital Podkarpacki 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>im. Jana Pawła II w Krośnie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>38-400 Krosno, ul. Korczyńska 57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>Dział zamówień publicznych i zaopatrzenia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 xml:space="preserve">Tel. 13-43-78-215 , 13-43-78-497 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 xml:space="preserve">NIP 684-21-20-222, Regon 000308620 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  <w:t>Krosno, dnia 26.05.2015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 xml:space="preserve">Do wszystkich uczestników postępowania 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 xml:space="preserve"> </w:t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</w:r>
      <w:r w:rsidRPr="007D2CD1">
        <w:rPr>
          <w:rFonts w:eastAsia="Lucida Sans Unicode"/>
          <w:lang w:eastAsia="hi-IN" w:bidi="hi-IN"/>
        </w:rPr>
        <w:tab/>
        <w:t xml:space="preserve"> (</w:t>
      </w:r>
      <w:hyperlink r:id="rId7" w:history="1">
        <w:r w:rsidRPr="007D2CD1">
          <w:rPr>
            <w:rFonts w:eastAsia="Lucida Sans Unicode"/>
            <w:color w:val="0000FF"/>
            <w:u w:val="single"/>
            <w:lang w:eastAsia="hi-IN" w:bidi="hi-IN"/>
          </w:rPr>
          <w:t>www.krosno.med.pl</w:t>
        </w:r>
      </w:hyperlink>
      <w:r w:rsidRPr="007D2CD1">
        <w:rPr>
          <w:rFonts w:eastAsia="Lucida Sans Unicode"/>
          <w:lang w:eastAsia="hi-IN" w:bidi="hi-IN"/>
        </w:rPr>
        <w:t>)</w:t>
      </w:r>
    </w:p>
    <w:p w:rsidR="00801D82" w:rsidRPr="007D2CD1" w:rsidRDefault="00801D82" w:rsidP="007D2CD1">
      <w:pPr>
        <w:rPr>
          <w:lang w:bidi="pl-PL"/>
        </w:rPr>
      </w:pPr>
      <w:r w:rsidRPr="007D2CD1">
        <w:rPr>
          <w:lang w:bidi="pl-PL"/>
        </w:rPr>
        <w:tab/>
      </w:r>
      <w:r w:rsidRPr="007D2CD1">
        <w:rPr>
          <w:lang w:bidi="pl-PL"/>
        </w:rPr>
        <w:tab/>
      </w:r>
    </w:p>
    <w:p w:rsidR="00801D82" w:rsidRPr="007D2CD1" w:rsidRDefault="00801D82" w:rsidP="007D2CD1">
      <w:pPr>
        <w:rPr>
          <w:lang w:bidi="pl-PL"/>
        </w:rPr>
      </w:pPr>
    </w:p>
    <w:p w:rsidR="00801D82" w:rsidRPr="007D2CD1" w:rsidRDefault="00801D82" w:rsidP="007D2CD1">
      <w:pPr>
        <w:rPr>
          <w:bCs/>
        </w:rPr>
      </w:pPr>
      <w:r w:rsidRPr="007D2CD1">
        <w:rPr>
          <w:rFonts w:eastAsia="Lucida Sans Unicode"/>
          <w:kern w:val="1"/>
          <w:lang w:eastAsia="hi-IN" w:bidi="hi-IN"/>
        </w:rPr>
        <w:t xml:space="preserve">Zawiadomienie o udzieleniu wyjaśnień na zapytania wykonawców w postepowaniu na </w:t>
      </w:r>
      <w:r w:rsidRPr="007D2CD1">
        <w:rPr>
          <w:bCs/>
          <w:iCs/>
          <w:lang w:bidi="pl-PL"/>
        </w:rPr>
        <w:t>„</w:t>
      </w:r>
      <w:r w:rsidRPr="007D2CD1">
        <w:rPr>
          <w:lang w:eastAsia="ar-SA" w:bidi="pl-PL"/>
        </w:rPr>
        <w:t>udzielenie kredytu lub pożyczki na okres 54 miesięcy w wysokości 5 milionów złotych - EZ/215/57/2015</w:t>
      </w:r>
      <w:r w:rsidRPr="007D2CD1">
        <w:rPr>
          <w:lang w:bidi="pl-PL"/>
        </w:rPr>
        <w:t>.</w:t>
      </w:r>
    </w:p>
    <w:p w:rsidR="00801D82" w:rsidRPr="007D2CD1" w:rsidRDefault="00801D82" w:rsidP="007D2CD1">
      <w:pPr>
        <w:rPr>
          <w:rFonts w:eastAsia="Lucida Sans Unicode"/>
          <w:lang w:eastAsia="hi-IN" w:bidi="hi-IN"/>
        </w:rPr>
      </w:pPr>
      <w:r w:rsidRPr="007D2CD1">
        <w:rPr>
          <w:rFonts w:eastAsia="Lucida Sans Unicode"/>
          <w:lang w:eastAsia="hi-IN" w:bidi="hi-IN"/>
        </w:rPr>
        <w:t>Na zasadzie art. 38 pkt. 2 Ustawy z dnia 29 stycznia 2004 roku Prawo Zamówień Publicznych (t. j. Dz. U. 2013 poz. 907 z późn. zm.) Zamawiający nie ujawniając źródła zapytania, przekazuje treść złożonych w toku postępowania zapytań wraz z wyjaśnieniami.</w:t>
      </w:r>
    </w:p>
    <w:p w:rsidR="00801D82" w:rsidRPr="00801D82" w:rsidRDefault="00801D82" w:rsidP="007D2CD1"/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 xml:space="preserve">Prosimy o jednoznaczne wskazanie, czy Zamawiający wymaga złożenia wraz z ofertą wzoru umowy kredytu lub pożyczki (odpowiedź na pytanie 17 oraz 123 z dnia 21.05.2015r.) czy oświadczenia, o którym mowa w pytaniu nr 75. </w:t>
      </w:r>
    </w:p>
    <w:p w:rsidR="007D2CD1" w:rsidRDefault="007D2CD1" w:rsidP="007D2CD1">
      <w:pPr>
        <w:pStyle w:val="Akapitzlist"/>
      </w:pPr>
      <w:r>
        <w:t>Odpowiedź: Wzór umowy  należy dołączyć do oferty.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 xml:space="preserve">Czy Zamawiający potwierdza, że ustanowi dodatkowe zabezpieczenie w postaci weksla in blanco wraz z deklaracją lub porozumieniem wekslowym? </w:t>
      </w:r>
    </w:p>
    <w:p w:rsidR="007D2CD1" w:rsidRDefault="007D2CD1" w:rsidP="007D2CD1">
      <w:pPr>
        <w:pStyle w:val="Akapitzlist"/>
      </w:pPr>
      <w:r>
        <w:t>Odpowiedź|: TAK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>W związku z przyjęciem, że rok obrachunkowy liczy 360 dni, prosimy o wskazanie czy dla celów obliczeniowych należy przyjąć, że miesiąc ma 30 dni czy rzeczywistą liczbę dni – zgodnie z pytaniem nr 86. Ujednolicenie odpowiedzi jest niezbędne dla celów porównywalności ofert.</w:t>
      </w:r>
    </w:p>
    <w:p w:rsidR="007D2CD1" w:rsidRPr="007D2CD1" w:rsidRDefault="007D2CD1" w:rsidP="007D2CD1">
      <w:pPr>
        <w:pStyle w:val="Akapitzlist"/>
        <w:numPr>
          <w:ilvl w:val="0"/>
          <w:numId w:val="2"/>
        </w:numPr>
      </w:pPr>
      <w:r w:rsidRPr="007D2CD1">
        <w:t>Odpowiedź:</w:t>
      </w:r>
      <w:r w:rsidRPr="007D2CD1">
        <w:t xml:space="preserve"> </w:t>
      </w:r>
      <w:r w:rsidRPr="007D2CD1">
        <w:t>Miesiąc ma rzeczywistą liczbę dni, a rok obrachunkowy wynosi 360 dni</w:t>
      </w:r>
    </w:p>
    <w:p w:rsidR="007D2CD1" w:rsidRPr="007D2CD1" w:rsidRDefault="007D2CD1" w:rsidP="007D2CD1"/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>Prosimy o potwierdzenie, że Zamawiający wyraża zgodę na zmianę stawki WIBOR w kolejnych okresach rozliczeniowych wg zasad panujących u danego Wykonawcy (odpowiedź na pytanie nr 89 oraz 106).</w:t>
      </w:r>
    </w:p>
    <w:p w:rsidR="007D2CD1" w:rsidRDefault="007D2CD1" w:rsidP="007D2CD1">
      <w:pPr>
        <w:pStyle w:val="Akapitzlist"/>
      </w:pPr>
      <w:r>
        <w:t>Odpowiedź: Ostatni dzień  roboczy przed rozpoczęciem  nowego  okresu  rozliczeniowego.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>Czy Zamawiający potwierdza, że wymaga złożenia do oferty wzoru umowy cesji wierzytelności (odpowiedź na pytanie nr 122)?</w:t>
      </w:r>
    </w:p>
    <w:p w:rsidR="007D2CD1" w:rsidRDefault="007D2CD1" w:rsidP="007D2CD1">
      <w:pPr>
        <w:pStyle w:val="Akapitzlist"/>
      </w:pPr>
      <w:r>
        <w:t>Odpowiedź: TAK wzór cesji do oferty.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>Czy Zamawiający potwierdza, że wymaga złożenia do oferty weksla in blanco wraz z deklaracją lub porozumieniem wekslowym (odpowiedź na pytanie nr 119)?</w:t>
      </w:r>
    </w:p>
    <w:p w:rsidR="007D2CD1" w:rsidRDefault="007D2CD1" w:rsidP="007D2CD1">
      <w:pPr>
        <w:pStyle w:val="Akapitzlist"/>
      </w:pPr>
      <w:r>
        <w:t>Odpowiedź: Tak do oferty.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t>Prosimy o potwierdzenie, że Zamawiający rozumie poprzez wcześniejszą spłatę zarówno możliwość spłaty całych rat, jak również „nadpłacanie”, czyli uiszczenie kwot wyższych niż aktualna rata (odpowiedź na pytanie nr 109).</w:t>
      </w:r>
    </w:p>
    <w:p w:rsidR="007D2CD1" w:rsidRDefault="007D2CD1" w:rsidP="007D2CD1">
      <w:pPr>
        <w:pStyle w:val="Akapitzlist"/>
      </w:pPr>
      <w:r>
        <w:t>Odpowiedź:  Całość należności głównej  plus odsetki do dnia zapłaty.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Akapitzlist"/>
        <w:numPr>
          <w:ilvl w:val="0"/>
          <w:numId w:val="3"/>
        </w:numPr>
      </w:pPr>
      <w:r w:rsidRPr="002869D3">
        <w:lastRenderedPageBreak/>
        <w:t>Prosimy o sprostowanie odpowiedzi udzielonej na pytanie nr 103. Z udzielonej odpowiedzi wynika, że płatność pierwszej raty odsetkowej nastąpi w miesiącu następującym po miesiącu, w którym nastąpiło uruchomienie środków (przy założeniu, że wypłata środków nastąpi w 15 czerwca 2015r. to płatność pierwszej raty odsetkowej nastąpi na koniec lipca 2015r.). Z pozostałych udzielonych odpowiedzi wynika, że płatność pierwszej raty odsetkowej nastąpi w miesiącu, w którym nastąpiło uruchomienie środków.</w:t>
      </w:r>
    </w:p>
    <w:p w:rsidR="007D2CD1" w:rsidRDefault="007D2CD1" w:rsidP="007D2CD1">
      <w:pPr>
        <w:pStyle w:val="Akapitzlist"/>
      </w:pPr>
      <w:r>
        <w:t>Odpowiedź: N</w:t>
      </w:r>
      <w:r w:rsidRPr="002869D3">
        <w:t>astąpi w miesiącu, w którym nastąpiło uruchomienie środków</w:t>
      </w:r>
      <w:r>
        <w:t>.</w:t>
      </w:r>
    </w:p>
    <w:p w:rsidR="007D2CD1" w:rsidRPr="002869D3" w:rsidRDefault="007D2CD1" w:rsidP="007D2CD1">
      <w:pPr>
        <w:pStyle w:val="Akapitzlist"/>
      </w:pPr>
    </w:p>
    <w:p w:rsidR="007D2CD1" w:rsidRPr="002869D3" w:rsidRDefault="007D2CD1" w:rsidP="007D2CD1">
      <w:pPr>
        <w:pStyle w:val="Akapitzlist"/>
        <w:numPr>
          <w:ilvl w:val="0"/>
          <w:numId w:val="3"/>
        </w:numPr>
      </w:pPr>
      <w:r w:rsidRPr="002869D3">
        <w:t xml:space="preserve">W związku z odpowiedzią udzieloną na pytanie nr 25, prosimy o zmianę treści formularza ofertowego poprzez wskazanie, że:  „Dla celów obliczeniowych przyjęto uruchomienie środków w dniu 15 czerwca 2015r. Rzeczywista data uruchomienia środków zostanie ustalona w oparciu o zapisy Specyfikacji Istotnych Warunków Zamówienia”. </w:t>
      </w:r>
    </w:p>
    <w:p w:rsidR="007D2CD1" w:rsidRDefault="007D2CD1" w:rsidP="007D2CD1">
      <w:pPr>
        <w:pStyle w:val="Akapitzlist"/>
      </w:pPr>
      <w:r>
        <w:t>Odpo</w:t>
      </w:r>
      <w:r w:rsidR="00806C03">
        <w:t>wiedź: Tj. 15 czerwca 2015 roku</w:t>
      </w:r>
      <w:bookmarkStart w:id="0" w:name="_GoBack"/>
      <w:bookmarkEnd w:id="0"/>
      <w:r w:rsidR="00806C03">
        <w:t>- uruchomienie środków.</w:t>
      </w:r>
    </w:p>
    <w:p w:rsidR="007D2CD1" w:rsidRPr="002869D3" w:rsidRDefault="007D2CD1" w:rsidP="007D2CD1">
      <w:pPr>
        <w:pStyle w:val="Akapitzlist"/>
      </w:pPr>
    </w:p>
    <w:p w:rsidR="007D2CD1" w:rsidRDefault="007D2CD1" w:rsidP="007D2CD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69D3">
        <w:rPr>
          <w:rFonts w:ascii="Times New Roman" w:hAnsi="Times New Roman" w:cs="Times New Roman"/>
          <w:color w:val="auto"/>
          <w:sz w:val="20"/>
          <w:szCs w:val="20"/>
        </w:rPr>
        <w:t>W odpowiedzi 86 jeden z Wykonawców skierował zapytanie o formułę jaka powinna być przyjęta do wyliczenia odsetek wskazując dwa sposoby liczenia. Zamawiający udzielił odpowiedzi „Tak”, co nie rozwiało wątpliwości dotyczących sposobu liczenia odsetek. Prosimy o potwierdzenie, że do wyliczenia odsetek należy przyjąć formułę: rzeczywista ilość dni w miesiącu oraz 360 dni w roku.</w:t>
      </w:r>
    </w:p>
    <w:p w:rsidR="007D2CD1" w:rsidRDefault="007D2CD1" w:rsidP="007D2CD1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Odpowiedź: </w:t>
      </w:r>
      <w:r w:rsidRPr="007D2CD1">
        <w:rPr>
          <w:rFonts w:ascii="Times New Roman" w:hAnsi="Times New Roman" w:cs="Times New Roman"/>
          <w:sz w:val="20"/>
          <w:szCs w:val="20"/>
        </w:rPr>
        <w:t>Miesiąc ma rzeczywistą liczbę dni, a rok obrachunkowy wynosi 360 dni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2CD1" w:rsidRPr="002869D3" w:rsidRDefault="007D2CD1" w:rsidP="007D2CD1">
      <w:pPr>
        <w:pStyle w:val="Default"/>
        <w:spacing w:line="360" w:lineRule="auto"/>
        <w:ind w:left="64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D2CD1" w:rsidRPr="002869D3" w:rsidRDefault="007D2CD1" w:rsidP="007D2CD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69D3">
        <w:rPr>
          <w:rFonts w:ascii="Times New Roman" w:hAnsi="Times New Roman" w:cs="Times New Roman"/>
          <w:color w:val="auto"/>
          <w:sz w:val="20"/>
          <w:szCs w:val="20"/>
        </w:rPr>
        <w:t>Prosimy o wyjaśnienie odpowiedzi nr 81, w której Zamawiający wskazał jako datę spłaty ostatniej raty 30-11-2019. Co Zamawiający miał na myśli wskazując ten dzień?  Przyjmując założenia, że spłata pierwszej raty odsetkowej ma nastąpić 30-06-2015, pierwszej raty kapitałowej 31-12-2015, oraz zakładając, że spłata kapitału nastąpić ma w 48 ratach, data płatności ostatniej raty przypada na dzień 31-01-2020, a nie 30-11-2019.</w:t>
      </w:r>
    </w:p>
    <w:p w:rsidR="006A3C4B" w:rsidRDefault="007D2CD1" w:rsidP="007D2CD1">
      <w:r w:rsidRPr="007D2CD1">
        <w:t xml:space="preserve">Odpowiedź: </w:t>
      </w:r>
      <w:r w:rsidR="006A3C4B">
        <w:t>I rata 31.12.2015 roku, 2016 rok - 12 rat, 2017 rok -12 rat,  2018 rok- 12 rat,                  2019 rok  -11 rat.</w:t>
      </w:r>
      <w:r w:rsidR="00801D82">
        <w:tab/>
      </w:r>
      <w:r w:rsidR="00801D82">
        <w:tab/>
      </w:r>
      <w:r w:rsidR="00801D82">
        <w:tab/>
      </w:r>
      <w:r w:rsidR="00801D82">
        <w:tab/>
      </w:r>
      <w:r w:rsidR="00801D82">
        <w:tab/>
      </w:r>
      <w:r w:rsidR="00801D82">
        <w:tab/>
      </w:r>
      <w:r w:rsidR="00801D82">
        <w:tab/>
      </w:r>
      <w:r w:rsidR="00801D82">
        <w:tab/>
      </w:r>
      <w:r w:rsidR="00801D82">
        <w:tab/>
      </w:r>
    </w:p>
    <w:p w:rsidR="006A3C4B" w:rsidRDefault="006A3C4B" w:rsidP="007D2CD1"/>
    <w:p w:rsidR="006A3C4B" w:rsidRDefault="006A3C4B" w:rsidP="007D2CD1"/>
    <w:p w:rsidR="006A3C4B" w:rsidRDefault="006A3C4B" w:rsidP="007D2CD1"/>
    <w:p w:rsidR="006A3C4B" w:rsidRDefault="006A3C4B" w:rsidP="007D2CD1"/>
    <w:p w:rsidR="006A3C4B" w:rsidRDefault="006A3C4B" w:rsidP="007D2CD1"/>
    <w:p w:rsidR="00801D82" w:rsidRPr="00801D82" w:rsidRDefault="006A3C4B" w:rsidP="007D2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D82" w:rsidRPr="00801D82">
        <w:t>Z poważaniem</w:t>
      </w:r>
      <w:r w:rsidR="00801D82" w:rsidRPr="00801D82">
        <w:tab/>
      </w:r>
    </w:p>
    <w:sectPr w:rsidR="00801D82" w:rsidRPr="0080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F9" w:rsidRDefault="00D555F9" w:rsidP="007D2CD1">
      <w:r>
        <w:separator/>
      </w:r>
    </w:p>
  </w:endnote>
  <w:endnote w:type="continuationSeparator" w:id="0">
    <w:p w:rsidR="00D555F9" w:rsidRDefault="00D555F9" w:rsidP="007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F9" w:rsidRDefault="00D555F9" w:rsidP="007D2CD1">
      <w:r>
        <w:separator/>
      </w:r>
    </w:p>
  </w:footnote>
  <w:footnote w:type="continuationSeparator" w:id="0">
    <w:p w:rsidR="00D555F9" w:rsidRDefault="00D555F9" w:rsidP="007D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F1767"/>
    <w:multiLevelType w:val="hybridMultilevel"/>
    <w:tmpl w:val="6A407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2E3"/>
    <w:multiLevelType w:val="hybridMultilevel"/>
    <w:tmpl w:val="B468AE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BE1128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475A"/>
    <w:multiLevelType w:val="hybridMultilevel"/>
    <w:tmpl w:val="DFF69CD2"/>
    <w:lvl w:ilvl="0" w:tplc="D11A555A">
      <w:start w:val="1"/>
      <w:numFmt w:val="decimal"/>
      <w:lvlText w:val="%1)"/>
      <w:lvlJc w:val="left"/>
      <w:pPr>
        <w:ind w:left="720" w:hanging="360"/>
      </w:pPr>
      <w:rPr>
        <w:rFonts w:ascii="Siemens Sans" w:eastAsia="MS Mincho" w:hAnsi="Siemens Sans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2"/>
    <w:rsid w:val="006A3C4B"/>
    <w:rsid w:val="00776A3A"/>
    <w:rsid w:val="007D2CD1"/>
    <w:rsid w:val="00801D82"/>
    <w:rsid w:val="00806C03"/>
    <w:rsid w:val="00810F3C"/>
    <w:rsid w:val="00BA1C91"/>
    <w:rsid w:val="00D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9E99-73BA-4300-94E7-A09F997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7D2CD1"/>
    <w:pPr>
      <w:tabs>
        <w:tab w:val="left" w:pos="426"/>
      </w:tabs>
      <w:spacing w:after="0"/>
      <w:ind w:left="64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1D82"/>
    <w:pPr>
      <w:contextualSpacing/>
    </w:pPr>
  </w:style>
  <w:style w:type="paragraph" w:customStyle="1" w:styleId="Default">
    <w:name w:val="Default"/>
    <w:rsid w:val="007D2CD1"/>
    <w:pPr>
      <w:autoSpaceDE w:val="0"/>
      <w:autoSpaceDN w:val="0"/>
      <w:adjustRightInd w:val="0"/>
      <w:spacing w:after="0" w:line="240" w:lineRule="auto"/>
    </w:pPr>
    <w:rPr>
      <w:rFonts w:ascii="Liberation Sans" w:eastAsia="MS Mincho" w:hAnsi="Liberation Sans" w:cs="Liberation Sans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CD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C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C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zamowienia</cp:lastModifiedBy>
  <cp:revision>4</cp:revision>
  <cp:lastPrinted>2015-05-26T09:44:00Z</cp:lastPrinted>
  <dcterms:created xsi:type="dcterms:W3CDTF">2015-05-26T07:42:00Z</dcterms:created>
  <dcterms:modified xsi:type="dcterms:W3CDTF">2015-05-26T10:37:00Z</dcterms:modified>
</cp:coreProperties>
</file>